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</w:t>
      </w:r>
      <w:r w:rsidR="00141CEC">
        <w:rPr>
          <w:rFonts w:ascii="Optima" w:hAnsi="Optima"/>
          <w:b/>
          <w:sz w:val="48"/>
          <w:szCs w:val="36"/>
        </w:rPr>
        <w:t>12.1  Understanding Fractions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D04E65">
              <w:rPr>
                <w:rFonts w:ascii="Optima" w:hAnsi="Optima"/>
              </w:rPr>
              <w:t>Math Journals</w:t>
            </w:r>
            <w:r w:rsidR="00141CEC">
              <w:rPr>
                <w:rFonts w:ascii="Optima" w:hAnsi="Optima"/>
              </w:rPr>
              <w:t>, crayons, centimeter grid paper (Teaching Tool 13) (2 sheets per group)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  <w:r w:rsidR="00D04E65">
              <w:rPr>
                <w:rFonts w:ascii="Optima" w:hAnsi="Optima"/>
              </w:rPr>
              <w:t xml:space="preserve"> or current division timed test.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141CEC">
              <w:rPr>
                <w:rFonts w:ascii="Optima" w:hAnsi="Optima"/>
              </w:rPr>
              <w:t>12-1</w:t>
            </w:r>
          </w:p>
          <w:p w:rsidR="00141CEC" w:rsidRDefault="008F4FA5" w:rsidP="00141CE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141CEC">
              <w:rPr>
                <w:rFonts w:ascii="Optima" w:hAnsi="Optima"/>
              </w:rPr>
              <w:t>Find a and b to make these number sentences true.  (Hint:  Try, check, and revise.)</w:t>
            </w:r>
            <w:r w:rsidR="00D04E65">
              <w:rPr>
                <w:rFonts w:ascii="Optima" w:hAnsi="Optima"/>
              </w:rPr>
              <w:t xml:space="preserve">  Make a table in your journal.</w:t>
            </w:r>
          </w:p>
          <w:p w:rsidR="008F4FA5" w:rsidRPr="008F4FA5" w:rsidRDefault="00141CEC" w:rsidP="00141CE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a x b = 24    and a-b = 5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Pr="00141CEC" w:rsidRDefault="00141CEC" w:rsidP="00D04E6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</w:rPr>
              <w:t xml:space="preserve">Fractions:  </w:t>
            </w:r>
            <w:r>
              <w:rPr>
                <w:rFonts w:ascii="Optima" w:hAnsi="Optima"/>
              </w:rPr>
              <w:t>Halves, fourths</w:t>
            </w:r>
          </w:p>
          <w:p w:rsidR="00141CEC" w:rsidRDefault="00141CEC" w:rsidP="00446BD1">
            <w:pPr>
              <w:rPr>
                <w:rFonts w:ascii="Optima" w:hAnsi="Optima"/>
              </w:rPr>
            </w:pPr>
          </w:p>
          <w:p w:rsidR="00141CEC" w:rsidRDefault="00141CEC" w:rsidP="00446BD1">
            <w:pPr>
              <w:rPr>
                <w:rFonts w:ascii="Optima" w:hAnsi="Optima"/>
              </w:rPr>
            </w:pPr>
          </w:p>
          <w:p w:rsidR="00141CEC" w:rsidRDefault="00141CEC" w:rsidP="00446BD1">
            <w:pPr>
              <w:rPr>
                <w:rFonts w:ascii="Optima" w:hAnsi="Optima"/>
              </w:rPr>
            </w:pPr>
          </w:p>
          <w:p w:rsidR="008F4FA5" w:rsidRPr="00141CEC" w:rsidRDefault="008F4FA5" w:rsidP="00141CEC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141CEC" w:rsidRDefault="00141CEC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141CEC" w:rsidRDefault="00141CEC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141CEC" w:rsidRDefault="00141CEC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141CEC" w:rsidRDefault="00141CEC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141CEC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</w:t>
            </w:r>
            <w:r w:rsidR="00141CEC">
              <w:rPr>
                <w:rFonts w:ascii="Optima" w:hAnsi="Optima"/>
              </w:rPr>
              <w:t>Students find different ways to divide a shape drawn on grid paper into two equal parts or halves.</w:t>
            </w:r>
            <w:r w:rsidR="00D04E65">
              <w:rPr>
                <w:rFonts w:ascii="Optima" w:hAnsi="Optima"/>
              </w:rPr>
              <w:t xml:space="preserve"> </w:t>
            </w:r>
            <w:r w:rsidR="00141CEC">
              <w:rPr>
                <w:rFonts w:ascii="Optima" w:hAnsi="Optima"/>
              </w:rPr>
              <w:t>“How can you divide a region into two equal parts?</w:t>
            </w:r>
            <w:r w:rsidR="00D04E65">
              <w:rPr>
                <w:rFonts w:ascii="Optima" w:hAnsi="Optima"/>
              </w:rPr>
              <w:t xml:space="preserve"> </w:t>
            </w:r>
          </w:p>
          <w:p w:rsidR="008F4FA5" w:rsidRDefault="00141CEC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 Work with your partner to find as many different ways as possible to divide a 4 x 4 region into two equal parts.  Show each way on grid paper.  Color the two parts of each region a different color.  Be prepared to tell the class how you know that the parts are equal. </w:t>
            </w:r>
            <w:r w:rsidR="00D04E65">
              <w:rPr>
                <w:rFonts w:ascii="Optima" w:hAnsi="Optima"/>
              </w:rPr>
              <w:t>Show your work in your math journal.</w:t>
            </w:r>
          </w:p>
          <w:p w:rsidR="008F4FA5" w:rsidRDefault="008F4FA5" w:rsidP="00D04E6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Class discussion: </w:t>
            </w:r>
            <w:r w:rsidR="00141CEC">
              <w:rPr>
                <w:rFonts w:ascii="Optima" w:hAnsi="Optima"/>
              </w:rPr>
              <w:t>How students show a variety of solutions.</w:t>
            </w:r>
            <w:r w:rsidR="00D04E65">
              <w:rPr>
                <w:rFonts w:ascii="Optima" w:hAnsi="Optima"/>
              </w:rPr>
              <w:t xml:space="preserve"> </w:t>
            </w:r>
            <w:r w:rsidR="00141CEC">
              <w:rPr>
                <w:rFonts w:ascii="Optima" w:hAnsi="Optima"/>
              </w:rPr>
              <w:t xml:space="preserve">How do you know that the two parts are equal? </w:t>
            </w:r>
            <w:r w:rsidR="00F84AA0">
              <w:rPr>
                <w:rFonts w:ascii="Optima" w:hAnsi="Optima"/>
              </w:rPr>
              <w:t xml:space="preserve">(Each part has the same number of squares.)  </w:t>
            </w:r>
            <w:r w:rsidR="00141CEC">
              <w:rPr>
                <w:rFonts w:ascii="Optima" w:hAnsi="Optima"/>
              </w:rPr>
              <w:t xml:space="preserve">How are the ways you found different? </w:t>
            </w:r>
            <w:r w:rsidR="00F84AA0">
              <w:rPr>
                <w:rFonts w:ascii="Optima" w:hAnsi="Optima"/>
              </w:rPr>
              <w:t xml:space="preserve"> (The parts are different shapes.)</w:t>
            </w:r>
            <w:r w:rsidR="00141CEC">
              <w:rPr>
                <w:rFonts w:ascii="Optima" w:hAnsi="Optima"/>
              </w:rPr>
              <w:t xml:space="preserve"> How are the ways you found the same? </w:t>
            </w:r>
            <w:r w:rsidR="00F84AA0">
              <w:rPr>
                <w:rFonts w:ascii="Optima" w:hAnsi="Optima"/>
              </w:rPr>
              <w:t xml:space="preserve"> (All the ways have two parts with the same number of squares in each.)</w:t>
            </w:r>
            <w:r w:rsidR="00141CEC">
              <w:rPr>
                <w:rFonts w:ascii="Optima" w:hAnsi="Optima"/>
              </w:rPr>
              <w:t xml:space="preserve"> If you divide each of the two parts into two more equal parts, how many equal parts will you have?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8F4FA5" w:rsidP="00141CEC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141CEC">
              <w:rPr>
                <w:rFonts w:ascii="Optima" w:hAnsi="Optima"/>
              </w:rPr>
              <w:t>divide one 4 by 4 region into 4 equal parts and another 4 by 4 region into 8 equal parts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141CEC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</w:t>
            </w:r>
            <w:r w:rsidR="00141CEC">
              <w:rPr>
                <w:rFonts w:ascii="Optima" w:hAnsi="Optima"/>
              </w:rPr>
              <w:t>problems 1-4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</w:t>
            </w:r>
            <w:r w:rsidR="00141CEC">
              <w:rPr>
                <w:rFonts w:ascii="Optima" w:hAnsi="Optima"/>
              </w:rPr>
              <w:t>5-7</w:t>
            </w:r>
            <w:r w:rsidR="000234AD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independently, then partner share responses (using </w:t>
            </w:r>
            <w:r w:rsidR="00141CEC">
              <w:rPr>
                <w:rFonts w:ascii="Optima" w:hAnsi="Optima"/>
              </w:rPr>
              <w:t>gird paper</w:t>
            </w:r>
            <w:r>
              <w:rPr>
                <w:rFonts w:ascii="Optima" w:hAnsi="Optima"/>
              </w:rPr>
              <w:t xml:space="preserve"> and recording drawings in Math Journals)</w:t>
            </w:r>
          </w:p>
          <w:p w:rsidR="008F4FA5" w:rsidRPr="006753DE" w:rsidRDefault="00141CEC" w:rsidP="000234AD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*ReTeaching on page 276</w:t>
            </w:r>
            <w:r w:rsidR="008F4FA5">
              <w:rPr>
                <w:rFonts w:ascii="Optima" w:hAnsi="Optima"/>
              </w:rPr>
              <w:t>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</w:t>
            </w:r>
            <w:r w:rsidR="000234AD">
              <w:rPr>
                <w:rFonts w:ascii="Optima" w:hAnsi="Optima"/>
              </w:rPr>
              <w:t xml:space="preserve">(evens </w:t>
            </w:r>
            <w:r w:rsidR="00141CEC">
              <w:rPr>
                <w:rFonts w:ascii="Optima" w:hAnsi="Optima"/>
              </w:rPr>
              <w:t>8-15</w:t>
            </w:r>
            <w:r w:rsidR="000234AD">
              <w:rPr>
                <w:rFonts w:ascii="Optima" w:hAnsi="Optima"/>
              </w:rPr>
              <w:t xml:space="preserve">) </w:t>
            </w:r>
            <w:r>
              <w:rPr>
                <w:rFonts w:ascii="Optima" w:hAnsi="Optima"/>
              </w:rPr>
              <w:t>in Math Journal</w:t>
            </w:r>
            <w:r w:rsidR="00923CA5">
              <w:rPr>
                <w:rFonts w:ascii="Optima" w:hAnsi="Optima"/>
              </w:rPr>
              <w:t xml:space="preserve"> *Brain Builder: Problem </w:t>
            </w:r>
            <w:r w:rsidR="00141CEC">
              <w:rPr>
                <w:rFonts w:ascii="Optima" w:hAnsi="Optima"/>
              </w:rPr>
              <w:t xml:space="preserve">Solving problem #16-19 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141CEC">
              <w:rPr>
                <w:rFonts w:ascii="Optima" w:hAnsi="Optima"/>
                <w:b/>
              </w:rPr>
              <w:t>12-1</w:t>
            </w:r>
            <w:r w:rsidR="000234AD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  <w:r w:rsidR="000234AD">
              <w:rPr>
                <w:rFonts w:ascii="Optima" w:hAnsi="Optima"/>
              </w:rPr>
              <w:t xml:space="preserve"> Or Do your own centers.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141CEC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</w:rPr>
                    <w:t xml:space="preserve">Play Fill In the </w:t>
                  </w:r>
                  <w:r w:rsidR="00F84AA0">
                    <w:rPr>
                      <w:rFonts w:ascii="Optima" w:hAnsi="Optima"/>
                    </w:rPr>
                    <w:t>Hexagon with Pattern Block Game</w:t>
                  </w:r>
                  <w:r w:rsidR="00C524EB" w:rsidRPr="00C524EB">
                    <w:rPr>
                      <w:rFonts w:ascii="Optima" w:hAnsi="Optima"/>
                    </w:rPr>
                    <w:t xml:space="preserve">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F84AA0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</w:t>
                  </w:r>
                  <w:r w:rsidR="00F84AA0">
                    <w:rPr>
                      <w:rFonts w:ascii="Optima" w:hAnsi="Optima"/>
                    </w:rPr>
                    <w:t>Make a book of Fraction Equivalent with pattern blocks paper pieces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0234A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F84AA0">
              <w:rPr>
                <w:rFonts w:ascii="Optima" w:hAnsi="Optima"/>
                <w:b/>
              </w:rPr>
              <w:t>10-7-</w:t>
            </w:r>
            <w:r w:rsidR="000234AD">
              <w:rPr>
                <w:rFonts w:ascii="Optima" w:hAnsi="Optima"/>
                <w:b/>
              </w:rPr>
              <w:t xml:space="preserve"> or practice page.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CEC" w:rsidRDefault="00115BC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41C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1CEC" w:rsidRDefault="00141CE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CEC" w:rsidRPr="000C7C3D" w:rsidRDefault="00115BC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41CE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06379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141CEC" w:rsidRDefault="00141CE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41CEC" w:rsidRPr="005713AA" w:rsidRDefault="00141CE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141CEC" w:rsidRDefault="00141CEC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14957"/>
    <w:rsid w:val="000234AD"/>
    <w:rsid w:val="0005777A"/>
    <w:rsid w:val="00061228"/>
    <w:rsid w:val="00080498"/>
    <w:rsid w:val="000C7C3D"/>
    <w:rsid w:val="000D7AB1"/>
    <w:rsid w:val="000F7FD6"/>
    <w:rsid w:val="00115BC4"/>
    <w:rsid w:val="00137C33"/>
    <w:rsid w:val="00141CEC"/>
    <w:rsid w:val="0020195B"/>
    <w:rsid w:val="002F03E0"/>
    <w:rsid w:val="002F6E4F"/>
    <w:rsid w:val="00306379"/>
    <w:rsid w:val="003E59E6"/>
    <w:rsid w:val="00421D90"/>
    <w:rsid w:val="00446BD1"/>
    <w:rsid w:val="004A1E56"/>
    <w:rsid w:val="004A4FB3"/>
    <w:rsid w:val="004B32CD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D1F1E"/>
    <w:rsid w:val="00BF5685"/>
    <w:rsid w:val="00C524EB"/>
    <w:rsid w:val="00C820EF"/>
    <w:rsid w:val="00CC7B1F"/>
    <w:rsid w:val="00D04E65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84AA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3264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2011-01-31T23:51:00Z</dcterms:created>
  <dcterms:modified xsi:type="dcterms:W3CDTF">2011-01-31T23:51:00Z</dcterms:modified>
</cp:coreProperties>
</file>